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1E6E6" w14:textId="5511F3AF" w:rsidR="00DC06FE" w:rsidRPr="00DC06FE" w:rsidRDefault="00DC06FE" w:rsidP="00DC06F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 w:rsidRPr="00DC06FE">
        <w:rPr>
          <w:b/>
          <w:sz w:val="24"/>
          <w:szCs w:val="24"/>
          <w:lang w:eastAsia="x-none"/>
        </w:rPr>
        <w:t>3GPP TSG-RAN WG2 Meeting #10</w:t>
      </w:r>
      <w:r w:rsidR="005804B5">
        <w:rPr>
          <w:b/>
          <w:sz w:val="24"/>
          <w:szCs w:val="24"/>
          <w:lang w:eastAsia="x-none"/>
        </w:rPr>
        <w:t>4</w:t>
      </w:r>
      <w:r w:rsidRPr="00DC06FE">
        <w:rPr>
          <w:b/>
          <w:sz w:val="24"/>
          <w:szCs w:val="24"/>
          <w:lang w:eastAsia="x-none"/>
        </w:rPr>
        <w:tab/>
        <w:t>R2-18</w:t>
      </w:r>
      <w:r w:rsidR="005804B5">
        <w:rPr>
          <w:b/>
          <w:sz w:val="24"/>
          <w:szCs w:val="24"/>
          <w:lang w:eastAsia="x-none"/>
        </w:rPr>
        <w:t>1</w:t>
      </w:r>
      <w:r w:rsidR="00DB17BB">
        <w:rPr>
          <w:b/>
          <w:sz w:val="24"/>
          <w:szCs w:val="24"/>
          <w:lang w:eastAsia="x-none"/>
        </w:rPr>
        <w:t>8112</w:t>
      </w:r>
      <w:bookmarkStart w:id="0" w:name="_GoBack"/>
      <w:bookmarkEnd w:id="0"/>
    </w:p>
    <w:p w14:paraId="01B71CC5" w14:textId="0B14582D" w:rsidR="009D750A" w:rsidRPr="001A70E6" w:rsidRDefault="005804B5" w:rsidP="00DC06F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sz w:val="24"/>
          <w:szCs w:val="24"/>
          <w:lang w:eastAsia="x-none"/>
        </w:rPr>
        <w:t>Spokane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12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–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6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F80200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DC06FE" w:rsidRPr="00DC06FE">
        <w:rPr>
          <w:b/>
          <w:sz w:val="24"/>
          <w:szCs w:val="24"/>
          <w:lang w:eastAsia="x-none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BD90B7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71DB">
        <w:rPr>
          <w:rFonts w:ascii="Arial" w:hAnsi="Arial" w:cs="Arial"/>
          <w:b/>
          <w:noProof/>
          <w:sz w:val="28"/>
          <w:szCs w:val="28"/>
          <w:lang w:val="en-US"/>
        </w:rPr>
        <w:t>10.3.1.</w:t>
      </w:r>
      <w:r w:rsidR="00942422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473FD" w:rsidRPr="006473FD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D360C4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71DB" w:rsidRPr="00C671D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</w:t>
      </w:r>
      <w:r w:rsidR="003357E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on </w:t>
      </w:r>
      <w:r w:rsidR="003357E3">
        <w:rPr>
          <w:rFonts w:ascii="Arial" w:hAnsi="Arial" w:cs="Arial"/>
          <w:b/>
          <w:noProof/>
          <w:sz w:val="28"/>
          <w:szCs w:val="28"/>
          <w:lang w:val="en-US" w:eastAsia="ko-KR"/>
        </w:rPr>
        <w:t>scaling RSRP threshold for beam failure recovery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6C860E6" w14:textId="51296AC1" w:rsidR="006B1493" w:rsidRDefault="005804B5" w:rsidP="009137BC">
      <w:pPr>
        <w:rPr>
          <w:lang w:val="en-US" w:eastAsia="ko-KR"/>
        </w:rPr>
      </w:pPr>
      <w:r w:rsidRPr="005804B5">
        <w:rPr>
          <w:lang w:val="en-US" w:eastAsia="ko-KR"/>
        </w:rPr>
        <w:t xml:space="preserve">In </w:t>
      </w:r>
      <w:r w:rsidR="0094004F">
        <w:rPr>
          <w:lang w:val="en-US" w:eastAsia="ko-KR"/>
        </w:rPr>
        <w:t xml:space="preserve">the last meeting, there was discussion on scaling between CSI-RS and SSB for </w:t>
      </w:r>
      <w:r w:rsidR="00660668">
        <w:rPr>
          <w:lang w:val="en-US" w:eastAsia="ko-KR"/>
        </w:rPr>
        <w:t>beam failure recovery (BFR)</w:t>
      </w:r>
      <w:r w:rsidR="0094004F">
        <w:rPr>
          <w:lang w:val="en-US" w:eastAsia="ko-KR"/>
        </w:rPr>
        <w:t>, and it was postponed to the next meeting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004F" w14:paraId="7F1BDB2C" w14:textId="77777777" w:rsidTr="0094004F">
        <w:tc>
          <w:tcPr>
            <w:tcW w:w="9631" w:type="dxa"/>
          </w:tcPr>
          <w:p w14:paraId="7BE33E3D" w14:textId="77777777" w:rsidR="0094004F" w:rsidRPr="00343127" w:rsidRDefault="004C4B0D" w:rsidP="0094004F">
            <w:pPr>
              <w:pStyle w:val="Doc-title"/>
            </w:pPr>
            <w:hyperlink r:id="rId8" w:history="1">
              <w:r w:rsidR="0094004F" w:rsidRPr="00343127">
                <w:rPr>
                  <w:rStyle w:val="ab"/>
                </w:rPr>
                <w:t>R2-1813858</w:t>
              </w:r>
            </w:hyperlink>
            <w:r w:rsidR="0094004F" w:rsidRPr="00343127">
              <w:tab/>
              <w:t>Correction on the scaling between CSI-RS and SSB for BFR</w:t>
            </w:r>
            <w:r w:rsidR="0094004F" w:rsidRPr="00343127">
              <w:tab/>
              <w:t>CATT</w:t>
            </w:r>
            <w:r w:rsidR="0094004F" w:rsidRPr="00343127">
              <w:tab/>
              <w:t>CR</w:t>
            </w:r>
            <w:r w:rsidR="0094004F" w:rsidRPr="00343127">
              <w:tab/>
              <w:t>Rel-15</w:t>
            </w:r>
            <w:r w:rsidR="0094004F" w:rsidRPr="00343127">
              <w:tab/>
              <w:t>38.321</w:t>
            </w:r>
            <w:r w:rsidR="0094004F" w:rsidRPr="00343127">
              <w:tab/>
              <w:t>15.3.0</w:t>
            </w:r>
            <w:r w:rsidR="0094004F" w:rsidRPr="00343127">
              <w:tab/>
              <w:t>0423</w:t>
            </w:r>
            <w:r w:rsidR="0094004F" w:rsidRPr="00343127">
              <w:tab/>
              <w:t>-</w:t>
            </w:r>
            <w:r w:rsidR="0094004F" w:rsidRPr="00343127">
              <w:tab/>
              <w:t>F</w:t>
            </w:r>
            <w:r w:rsidR="0094004F" w:rsidRPr="00343127">
              <w:tab/>
              <w:t>NR_newRAT-Core</w:t>
            </w:r>
          </w:p>
          <w:p w14:paraId="57D7A1E5" w14:textId="77777777" w:rsidR="0094004F" w:rsidRPr="00343127" w:rsidRDefault="0094004F" w:rsidP="0094004F">
            <w:pPr>
              <w:pStyle w:val="Doc-text2"/>
            </w:pPr>
            <w:r w:rsidRPr="00343127">
              <w:t>-</w:t>
            </w:r>
            <w:r w:rsidRPr="00343127">
              <w:tab/>
              <w:t>LG asks why we don’t make the change in the RRC</w:t>
            </w:r>
          </w:p>
          <w:p w14:paraId="2BB2A2CA" w14:textId="4643FAFD" w:rsidR="0094004F" w:rsidRDefault="0094004F" w:rsidP="0094004F">
            <w:pPr>
              <w:pStyle w:val="Doc-text2"/>
            </w:pPr>
            <w:r w:rsidRPr="00343127">
              <w:t>=&gt;</w:t>
            </w:r>
            <w:r w:rsidRPr="00343127">
              <w:tab/>
              <w:t>the CR is postponed</w:t>
            </w:r>
            <w:r>
              <w:t xml:space="preserve"> </w:t>
            </w:r>
          </w:p>
        </w:tc>
      </w:tr>
    </w:tbl>
    <w:p w14:paraId="02233C45" w14:textId="40CADC1B" w:rsidR="0094004F" w:rsidRDefault="00801735" w:rsidP="009137BC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document investigates this issue and </w:t>
      </w:r>
      <w:r w:rsidR="007E1204">
        <w:rPr>
          <w:lang w:eastAsia="ko-KR"/>
        </w:rPr>
        <w:t>discusses the need of any changes.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C80BE83" w14:textId="35ED6284" w:rsidR="006F5D78" w:rsidRDefault="007E1204" w:rsidP="009137BC">
      <w:pPr>
        <w:rPr>
          <w:lang w:eastAsia="ko-KR"/>
        </w:rPr>
      </w:pPr>
      <w:r>
        <w:rPr>
          <w:lang w:eastAsia="ko-KR"/>
        </w:rPr>
        <w:t>In the last meeting, some company argued that there is a mismatch between the current version of TS38.213 and that of TS38.321</w:t>
      </w:r>
      <w:r w:rsidR="00660668">
        <w:rPr>
          <w:lang w:eastAsia="ko-KR"/>
        </w:rPr>
        <w:t xml:space="preserve"> regarding the scaling between CSI-RS and SSB for </w:t>
      </w:r>
      <w:r w:rsidR="006F5D78">
        <w:rPr>
          <w:lang w:eastAsia="ko-KR"/>
        </w:rPr>
        <w:t>beam failure recovery [1]</w:t>
      </w:r>
      <w:r w:rsidR="00660668">
        <w:rPr>
          <w:lang w:eastAsia="ko-KR"/>
        </w:rPr>
        <w:t xml:space="preserve">. </w:t>
      </w:r>
      <w:r w:rsidR="00E34DF2">
        <w:rPr>
          <w:lang w:eastAsia="ko-KR"/>
        </w:rPr>
        <w:t>The current TS38.321 states that</w:t>
      </w:r>
      <w:r w:rsidR="006F5D78">
        <w:rPr>
          <w:lang w:eastAsia="ko-KR"/>
        </w:rPr>
        <w:t>, for beam failure recovery,</w:t>
      </w:r>
      <w:r w:rsidR="00E34DF2">
        <w:rPr>
          <w:lang w:eastAsia="ko-KR"/>
        </w:rPr>
        <w:t xml:space="preserve"> the RSRP threshold for CSI-RS, i.e. </w:t>
      </w:r>
      <w:r w:rsidR="00E34DF2" w:rsidRPr="00805866">
        <w:rPr>
          <w:i/>
          <w:lang w:eastAsia="ko-KR"/>
        </w:rPr>
        <w:t>rsrp-ThresholdCSI-RS</w:t>
      </w:r>
      <w:r w:rsidR="006F5D78">
        <w:rPr>
          <w:lang w:eastAsia="ko-KR"/>
        </w:rPr>
        <w:t>,</w:t>
      </w:r>
      <w:r w:rsidR="00E34DF2">
        <w:rPr>
          <w:lang w:eastAsia="ko-KR"/>
        </w:rPr>
        <w:t xml:space="preserve"> shall be set to a value calculated by multiplying the </w:t>
      </w:r>
      <w:r w:rsidR="00E34DF2" w:rsidRPr="00805866">
        <w:rPr>
          <w:i/>
          <w:lang w:eastAsia="ko-KR"/>
        </w:rPr>
        <w:t>rsrp-ThresholdSSB</w:t>
      </w:r>
      <w:r w:rsidR="00E34DF2" w:rsidRPr="00805866">
        <w:rPr>
          <w:lang w:eastAsia="ko-KR"/>
        </w:rPr>
        <w:t xml:space="preserve"> </w:t>
      </w:r>
      <w:r w:rsidR="00E34DF2">
        <w:rPr>
          <w:lang w:eastAsia="ko-KR"/>
        </w:rPr>
        <w:t xml:space="preserve">by </w:t>
      </w:r>
      <w:r w:rsidR="00E34DF2" w:rsidRPr="00805866">
        <w:rPr>
          <w:i/>
          <w:lang w:eastAsia="ko-KR"/>
        </w:rPr>
        <w:t>powerControlOffset</w:t>
      </w:r>
      <w:r w:rsidR="00E34DF2" w:rsidRPr="00E34DF2">
        <w:rPr>
          <w:i/>
          <w:lang w:eastAsia="ko-KR"/>
        </w:rPr>
        <w:t>SS</w:t>
      </w:r>
      <w:r w:rsidR="006F5D78">
        <w:rPr>
          <w:lang w:eastAsia="ko-KR"/>
        </w:rPr>
        <w:t>.</w:t>
      </w:r>
      <w:r w:rsidR="00E34DF2">
        <w:rPr>
          <w:lang w:eastAsia="ko-KR"/>
        </w:rPr>
        <w:t xml:space="preserve"> It is argued </w:t>
      </w:r>
      <w:r w:rsidR="006F5D78">
        <w:rPr>
          <w:lang w:eastAsia="ko-KR"/>
        </w:rPr>
        <w:t xml:space="preserve">in [1] </w:t>
      </w:r>
      <w:r w:rsidR="00E34DF2">
        <w:rPr>
          <w:lang w:eastAsia="ko-KR"/>
        </w:rPr>
        <w:t xml:space="preserve">that </w:t>
      </w:r>
      <w:r w:rsidR="006F5D78">
        <w:rPr>
          <w:lang w:eastAsia="ko-KR"/>
        </w:rPr>
        <w:t>the scaling shall be done rather on the RSRP measurement than the RSRP threshold itself acc</w:t>
      </w:r>
      <w:r w:rsidR="0066152C">
        <w:rPr>
          <w:lang w:eastAsia="ko-KR"/>
        </w:rPr>
        <w:t xml:space="preserve">ording to the current TS38.213. </w:t>
      </w:r>
      <w:r w:rsidR="006F5D78">
        <w:rPr>
          <w:lang w:eastAsia="ko-KR"/>
        </w:rPr>
        <w:t>However, we find out that th</w:t>
      </w:r>
      <w:r w:rsidR="0066152C">
        <w:rPr>
          <w:lang w:eastAsia="ko-KR"/>
        </w:rPr>
        <w:t xml:space="preserve">ose understanding of the text in </w:t>
      </w:r>
      <w:r w:rsidR="006F5D78">
        <w:rPr>
          <w:lang w:eastAsia="ko-KR"/>
        </w:rPr>
        <w:t xml:space="preserve">the current TS38.213 </w:t>
      </w:r>
      <w:r w:rsidR="0066152C">
        <w:rPr>
          <w:lang w:eastAsia="ko-KR"/>
        </w:rPr>
        <w:t>is not correct</w:t>
      </w:r>
      <w:r w:rsidR="006F5D78">
        <w:rPr>
          <w:lang w:eastAsia="ko-KR"/>
        </w:rPr>
        <w:t>.</w:t>
      </w:r>
    </w:p>
    <w:p w14:paraId="3938F0FF" w14:textId="3DFBA759" w:rsidR="006F5D78" w:rsidRPr="006F5D78" w:rsidRDefault="006F5D78" w:rsidP="009137BC">
      <w:pPr>
        <w:rPr>
          <w:b/>
          <w:lang w:eastAsia="ko-KR"/>
        </w:rPr>
      </w:pPr>
      <w:r>
        <w:rPr>
          <w:b/>
          <w:lang w:eastAsia="ko-KR"/>
        </w:rPr>
        <w:t>T</w:t>
      </w:r>
      <w:r w:rsidRPr="006F5D78">
        <w:rPr>
          <w:b/>
          <w:lang w:eastAsia="ko-KR"/>
        </w:rPr>
        <w:t>ext in TS38.213 v15.3.0: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37BC" w14:paraId="29300944" w14:textId="77777777" w:rsidTr="009137BC">
        <w:tc>
          <w:tcPr>
            <w:tcW w:w="9631" w:type="dxa"/>
          </w:tcPr>
          <w:p w14:paraId="558D4F82" w14:textId="5046ABE9" w:rsidR="009137BC" w:rsidRPr="009137BC" w:rsidRDefault="00660668" w:rsidP="00660668">
            <w:pPr>
              <w:pStyle w:val="B3"/>
              <w:ind w:left="0" w:firstLine="0"/>
              <w:rPr>
                <w:lang w:eastAsia="ko-KR"/>
              </w:rPr>
            </w:pPr>
            <w:r w:rsidRPr="00660668">
              <w:rPr>
                <w:rFonts w:eastAsia="맑은 고딕"/>
              </w:rPr>
              <w:t xml:space="preserve">The physical layer in the UE assesses the radio link quality according to the set </w:t>
            </w:r>
            <w:r w:rsidRPr="00660668">
              <w:rPr>
                <w:rFonts w:eastAsia="맑은 고딕"/>
                <w:iCs/>
                <w:position w:val="-10"/>
              </w:rPr>
              <w:object w:dxaOrig="240" w:dyaOrig="300" w14:anchorId="23683F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6pt" o:ole="">
                  <v:imagedata r:id="rId9" o:title=""/>
                </v:shape>
                <o:OLEObject Type="Embed" ProgID="Equation.3" ShapeID="_x0000_i1025" DrawAspect="Content" ObjectID="_1602663271" r:id="rId10"/>
              </w:object>
            </w:r>
            <w:r w:rsidRPr="00660668">
              <w:rPr>
                <w:rFonts w:eastAsia="맑은 고딕"/>
                <w:iCs/>
              </w:rPr>
              <w:t xml:space="preserve"> </w:t>
            </w:r>
            <w:r w:rsidRPr="00660668">
              <w:rPr>
                <w:rFonts w:eastAsia="맑은 고딕"/>
              </w:rPr>
              <w:t>of resource configurations against the threshold Q</w:t>
            </w:r>
            <w:r w:rsidRPr="00660668">
              <w:rPr>
                <w:rFonts w:eastAsia="맑은 고딕"/>
                <w:vertAlign w:val="subscript"/>
              </w:rPr>
              <w:t>out,LR</w:t>
            </w:r>
            <w:r w:rsidRPr="00660668">
              <w:rPr>
                <w:rFonts w:eastAsia="맑은 고딕"/>
              </w:rPr>
              <w:t xml:space="preserve">. For the set </w:t>
            </w:r>
            <w:r w:rsidRPr="00660668">
              <w:rPr>
                <w:rFonts w:eastAsia="맑은 고딕"/>
                <w:iCs/>
                <w:position w:val="-10"/>
              </w:rPr>
              <w:object w:dxaOrig="240" w:dyaOrig="300" w14:anchorId="7154762E">
                <v:shape id="_x0000_i1026" type="#_x0000_t75" style="width:12pt;height:16pt" o:ole="">
                  <v:imagedata r:id="rId9" o:title=""/>
                </v:shape>
                <o:OLEObject Type="Embed" ProgID="Equation.3" ShapeID="_x0000_i1026" DrawAspect="Content" ObjectID="_1602663272" r:id="rId11"/>
              </w:object>
            </w:r>
            <w:r w:rsidRPr="00660668">
              <w:rPr>
                <w:rFonts w:eastAsia="맑은 고딕"/>
                <w:iCs/>
              </w:rPr>
              <w:t xml:space="preserve">, the UE </w:t>
            </w:r>
            <w:r w:rsidRPr="00660668">
              <w:rPr>
                <w:rFonts w:eastAsia="맑은 고딕"/>
              </w:rPr>
              <w:t xml:space="preserve">assesses the radio link quality only according to periodic </w:t>
            </w:r>
            <w:r w:rsidRPr="00660668">
              <w:rPr>
                <w:rFonts w:eastAsia="맑은 고딕"/>
                <w:iCs/>
              </w:rPr>
              <w:t>CSI-RS resource configurations or SS/PBCH blocks that</w:t>
            </w:r>
            <w:r w:rsidRPr="00660668">
              <w:rPr>
                <w:rFonts w:eastAsia="맑은 고딕"/>
              </w:rPr>
              <w:t xml:space="preserve"> are quasi co-located, as described in [6, TS 38.214], with the DM-RS of PDCCH receptions monitored by the UE. </w:t>
            </w:r>
            <w:r w:rsidRPr="00660668">
              <w:rPr>
                <w:rFonts w:eastAsia="맑은 고딕"/>
                <w:highlight w:val="yellow"/>
              </w:rPr>
              <w:t>The UE applies the Q</w:t>
            </w:r>
            <w:r w:rsidRPr="00660668">
              <w:rPr>
                <w:rFonts w:eastAsia="맑은 고딕"/>
                <w:highlight w:val="yellow"/>
                <w:vertAlign w:val="subscript"/>
              </w:rPr>
              <w:t>in,LR</w:t>
            </w:r>
            <w:r w:rsidRPr="00660668">
              <w:rPr>
                <w:rFonts w:eastAsia="맑은 고딕"/>
                <w:highlight w:val="yellow"/>
              </w:rPr>
              <w:t xml:space="preserve"> threshold to the L1-RSRP measurement obtained from a SS/PBCH block.</w:t>
            </w:r>
            <w:r w:rsidRPr="00660668">
              <w:rPr>
                <w:rFonts w:eastAsia="맑은 고딕"/>
              </w:rPr>
              <w:t xml:space="preserve"> </w:t>
            </w:r>
            <w:r w:rsidRPr="00660668">
              <w:rPr>
                <w:rFonts w:eastAsia="맑은 고딕"/>
                <w:highlight w:val="yellow"/>
              </w:rPr>
              <w:t>The UE applies the Q</w:t>
            </w:r>
            <w:r w:rsidRPr="00660668">
              <w:rPr>
                <w:rFonts w:eastAsia="맑은 고딕"/>
                <w:highlight w:val="yellow"/>
                <w:vertAlign w:val="subscript"/>
              </w:rPr>
              <w:t>in,LR</w:t>
            </w:r>
            <w:r w:rsidRPr="00660668">
              <w:rPr>
                <w:rFonts w:eastAsia="맑은 고딕"/>
                <w:highlight w:val="yellow"/>
              </w:rPr>
              <w:t xml:space="preserve"> threshold to the L1-RSRP measurement obtained for a CSI-RS resource</w:t>
            </w:r>
            <w:r w:rsidRPr="00660668">
              <w:rPr>
                <w:rFonts w:eastAsia="맑은 고딕"/>
              </w:rPr>
              <w:t xml:space="preserve"> </w:t>
            </w:r>
            <w:r w:rsidRPr="00660668">
              <w:rPr>
                <w:rFonts w:eastAsia="맑은 고딕"/>
                <w:highlight w:val="green"/>
              </w:rPr>
              <w:t xml:space="preserve">after scaling </w:t>
            </w:r>
            <w:r w:rsidRPr="00660668">
              <w:rPr>
                <w:rFonts w:eastAsia="맑은 고딕"/>
                <w:highlight w:val="green"/>
                <w:lang w:val="en-US"/>
              </w:rPr>
              <w:t>a respective CSI-RS reception power</w:t>
            </w:r>
            <w:r w:rsidRPr="00660668">
              <w:rPr>
                <w:rFonts w:eastAsia="맑은 고딕"/>
                <w:highlight w:val="green"/>
              </w:rPr>
              <w:t xml:space="preserve"> with a value provided </w:t>
            </w:r>
            <w:r w:rsidRPr="00660668">
              <w:rPr>
                <w:rFonts w:eastAsia="맑은 고딕"/>
                <w:highlight w:val="green"/>
                <w:lang w:val="en-US"/>
              </w:rPr>
              <w:t xml:space="preserve">by higher layer parameter </w:t>
            </w:r>
            <w:r w:rsidRPr="00660668">
              <w:rPr>
                <w:rFonts w:eastAsia="맑은 고딕"/>
                <w:i/>
                <w:highlight w:val="green"/>
              </w:rPr>
              <w:t>powerControlOffsetSS</w:t>
            </w:r>
            <w:r w:rsidRPr="00660668">
              <w:rPr>
                <w:rFonts w:eastAsia="맑은 고딕"/>
                <w:lang w:val="en-US"/>
              </w:rPr>
              <w:t>.</w:t>
            </w:r>
          </w:p>
        </w:tc>
      </w:tr>
    </w:tbl>
    <w:p w14:paraId="48BCE923" w14:textId="1A40D7F0" w:rsidR="004C7D40" w:rsidRDefault="006F5D78" w:rsidP="009137BC">
      <w:pPr>
        <w:rPr>
          <w:lang w:eastAsia="ko-KR"/>
        </w:rPr>
      </w:pPr>
      <w:r>
        <w:rPr>
          <w:lang w:eastAsia="ko-KR"/>
        </w:rPr>
        <w:t xml:space="preserve">As shown in the text highlighted in yellow, the UE applies the same threshold </w:t>
      </w:r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>
        <w:rPr>
          <w:lang w:eastAsia="ko-KR"/>
        </w:rPr>
        <w:t xml:space="preserve">, which corresponds to </w:t>
      </w:r>
      <w:r>
        <w:rPr>
          <w:i/>
        </w:rPr>
        <w:t>rsrp-</w:t>
      </w:r>
      <w:r w:rsidRPr="00980F6C">
        <w:rPr>
          <w:i/>
        </w:rPr>
        <w:t>Threshold</w:t>
      </w:r>
      <w:r>
        <w:rPr>
          <w:i/>
        </w:rPr>
        <w:t>SSB</w:t>
      </w:r>
      <w:r w:rsidRPr="009137BC">
        <w:rPr>
          <w:lang w:eastAsia="ko-KR"/>
        </w:rPr>
        <w:t xml:space="preserve"> </w:t>
      </w:r>
      <w:r>
        <w:rPr>
          <w:lang w:eastAsia="ko-KR"/>
        </w:rPr>
        <w:t>in MAC, to the RSRP measurement obtained from both of CSI-RS and SSB</w:t>
      </w:r>
      <w:r w:rsidR="0074656E">
        <w:rPr>
          <w:lang w:eastAsia="ko-KR"/>
        </w:rPr>
        <w:t>.</w:t>
      </w:r>
      <w:r>
        <w:rPr>
          <w:lang w:eastAsia="ko-KR"/>
        </w:rPr>
        <w:t xml:space="preserve"> </w:t>
      </w:r>
      <w:r w:rsidR="0074656E">
        <w:rPr>
          <w:lang w:eastAsia="ko-KR"/>
        </w:rPr>
        <w:t>On the other hand, the text highlighted in green states that</w:t>
      </w:r>
      <w:r w:rsidR="00AF0E37">
        <w:rPr>
          <w:lang w:eastAsia="ko-KR"/>
        </w:rPr>
        <w:t xml:space="preserve"> </w:t>
      </w:r>
      <w:r>
        <w:rPr>
          <w:lang w:eastAsia="ko-KR"/>
        </w:rPr>
        <w:t xml:space="preserve">the RSRP measurement obtained for a CSI-RS resource is scaled </w:t>
      </w:r>
      <w:r w:rsidR="00AF0E37">
        <w:rPr>
          <w:lang w:eastAsia="ko-KR"/>
        </w:rPr>
        <w:t xml:space="preserve">with the parameter </w:t>
      </w:r>
      <w:r w:rsidR="00AF0E37" w:rsidRPr="00805866">
        <w:rPr>
          <w:i/>
          <w:lang w:eastAsia="ko-KR"/>
        </w:rPr>
        <w:t>powerControlOffset</w:t>
      </w:r>
      <w:r w:rsidR="00AF0E37" w:rsidRPr="00E34DF2">
        <w:rPr>
          <w:i/>
          <w:lang w:eastAsia="ko-KR"/>
        </w:rPr>
        <w:t>SS</w:t>
      </w:r>
      <w:r w:rsidR="00AF0E37">
        <w:rPr>
          <w:lang w:eastAsia="ko-KR"/>
        </w:rPr>
        <w:t>.</w:t>
      </w:r>
      <w:r w:rsidR="00C561AA">
        <w:rPr>
          <w:lang w:eastAsia="ko-KR"/>
        </w:rPr>
        <w:t xml:space="preserve"> </w:t>
      </w:r>
      <w:r w:rsidR="004C7D40">
        <w:rPr>
          <w:lang w:eastAsia="ko-KR"/>
        </w:rPr>
        <w:t xml:space="preserve">The important point here is whether the meaning of “scaling” is to scale </w:t>
      </w:r>
      <w:r w:rsidR="004A24DD">
        <w:rPr>
          <w:rFonts w:hint="eastAsia"/>
          <w:lang w:eastAsia="ko-KR"/>
        </w:rPr>
        <w:t>d</w:t>
      </w:r>
      <w:r w:rsidR="004A24DD">
        <w:rPr>
          <w:lang w:eastAsia="ko-KR"/>
        </w:rPr>
        <w:t xml:space="preserve">irectly proportional to </w:t>
      </w:r>
      <w:r w:rsidR="004A24DD" w:rsidRPr="00805866">
        <w:rPr>
          <w:i/>
          <w:lang w:eastAsia="ko-KR"/>
        </w:rPr>
        <w:t>powerControlOffset</w:t>
      </w:r>
      <w:r w:rsidR="004A24DD" w:rsidRPr="00E34DF2">
        <w:rPr>
          <w:i/>
          <w:lang w:eastAsia="ko-KR"/>
        </w:rPr>
        <w:t>SS</w:t>
      </w:r>
      <w:r w:rsidR="004A24DD">
        <w:rPr>
          <w:lang w:eastAsia="ko-KR"/>
        </w:rPr>
        <w:t xml:space="preserve"> </w:t>
      </w:r>
      <w:r w:rsidR="004C7D40">
        <w:rPr>
          <w:lang w:eastAsia="ko-KR"/>
        </w:rPr>
        <w:t xml:space="preserve">or </w:t>
      </w:r>
      <w:r w:rsidR="00C561AA">
        <w:rPr>
          <w:lang w:eastAsia="ko-KR"/>
        </w:rPr>
        <w:t xml:space="preserve">to </w:t>
      </w:r>
      <w:r w:rsidR="004C7D40">
        <w:rPr>
          <w:lang w:eastAsia="ko-KR"/>
        </w:rPr>
        <w:t xml:space="preserve">scale </w:t>
      </w:r>
      <w:r w:rsidR="004A24DD">
        <w:rPr>
          <w:lang w:eastAsia="ko-KR"/>
        </w:rPr>
        <w:t xml:space="preserve">inversely proportional to </w:t>
      </w:r>
      <w:r w:rsidR="004A24DD" w:rsidRPr="00805866">
        <w:rPr>
          <w:i/>
          <w:lang w:eastAsia="ko-KR"/>
        </w:rPr>
        <w:t>powerControlOffset</w:t>
      </w:r>
      <w:r w:rsidR="004A24DD" w:rsidRPr="00E34DF2">
        <w:rPr>
          <w:i/>
          <w:lang w:eastAsia="ko-KR"/>
        </w:rPr>
        <w:t>SS</w:t>
      </w:r>
      <w:r w:rsidR="004C7D40">
        <w:rPr>
          <w:lang w:eastAsia="ko-KR"/>
        </w:rPr>
        <w:t>.</w:t>
      </w:r>
    </w:p>
    <w:p w14:paraId="24EA1F98" w14:textId="77777777" w:rsidR="00C561AA" w:rsidRDefault="004C7D40" w:rsidP="009137BC">
      <w:pPr>
        <w:rPr>
          <w:lang w:eastAsia="ko-KR"/>
        </w:rPr>
      </w:pPr>
      <w:r>
        <w:rPr>
          <w:lang w:eastAsia="ko-KR"/>
        </w:rPr>
        <w:t xml:space="preserve">Considering that the network usually uses the boosted power for the CSI-RS compared to the SSB, it is reasonable to scale down the measurement obtained for a CSI-RS resource in order to </w:t>
      </w:r>
      <w:r w:rsidR="00C561AA">
        <w:rPr>
          <w:lang w:eastAsia="ko-KR"/>
        </w:rPr>
        <w:t>apply</w:t>
      </w:r>
      <w:r>
        <w:rPr>
          <w:lang w:eastAsia="ko-KR"/>
        </w:rPr>
        <w:t xml:space="preserve"> the same threshold </w:t>
      </w:r>
      <w:r w:rsidR="00C561AA">
        <w:rPr>
          <w:lang w:eastAsia="ko-KR"/>
        </w:rPr>
        <w:t xml:space="preserve">for the CSI-RS as the SSB. </w:t>
      </w:r>
    </w:p>
    <w:p w14:paraId="34881D0C" w14:textId="0D601C2E" w:rsidR="00C561AA" w:rsidRDefault="00C561AA" w:rsidP="009137BC">
      <w:pPr>
        <w:rPr>
          <w:lang w:eastAsia="ko-KR"/>
        </w:rPr>
      </w:pPr>
      <w:r w:rsidRPr="00C561AA">
        <w:rPr>
          <w:b/>
          <w:lang w:eastAsia="ko-KR"/>
        </w:rPr>
        <w:t>Observation 1.</w:t>
      </w:r>
      <w:r>
        <w:rPr>
          <w:lang w:eastAsia="ko-KR"/>
        </w:rPr>
        <w:t xml:space="preserve"> The network usually uses the boosted power for the CSI-RS compared to the SSB.</w:t>
      </w:r>
    </w:p>
    <w:p w14:paraId="09E4F60C" w14:textId="1BBD4827" w:rsidR="004C7D40" w:rsidRDefault="00C561AA" w:rsidP="009137BC">
      <w:pPr>
        <w:rPr>
          <w:lang w:eastAsia="ko-KR"/>
        </w:rPr>
      </w:pPr>
      <w:r>
        <w:rPr>
          <w:lang w:eastAsia="ko-KR"/>
        </w:rPr>
        <w:lastRenderedPageBreak/>
        <w:t xml:space="preserve">Moreover, the current TS38.331 defines </w:t>
      </w:r>
      <w:r w:rsidRPr="00805866">
        <w:rPr>
          <w:i/>
          <w:lang w:eastAsia="ko-KR"/>
        </w:rPr>
        <w:t>powerControlOffset</w:t>
      </w:r>
      <w:r w:rsidRPr="00E34DF2">
        <w:rPr>
          <w:i/>
          <w:lang w:eastAsia="ko-KR"/>
        </w:rPr>
        <w:t>SS</w:t>
      </w:r>
      <w:r>
        <w:rPr>
          <w:lang w:eastAsia="ko-KR"/>
        </w:rPr>
        <w:t xml:space="preserve"> as the power offset of CSI-RS RE to SSB RE, i.e. CSI-RS RE over SSB RE, as follows, which also implies that the measurement obtained for a CSI-RS resource should be scaled </w:t>
      </w:r>
      <w:r w:rsidR="004A24DD">
        <w:rPr>
          <w:lang w:eastAsia="ko-KR"/>
        </w:rPr>
        <w:t xml:space="preserve">inversely proportional to </w:t>
      </w:r>
      <w:r>
        <w:rPr>
          <w:lang w:eastAsia="ko-KR"/>
        </w:rPr>
        <w:t>this parameter.</w:t>
      </w:r>
    </w:p>
    <w:p w14:paraId="35277A18" w14:textId="5DF5F935" w:rsidR="00C561AA" w:rsidRPr="00C561AA" w:rsidRDefault="00C561AA" w:rsidP="009137BC">
      <w:pPr>
        <w:rPr>
          <w:b/>
          <w:lang w:eastAsia="ko-KR"/>
        </w:rPr>
      </w:pPr>
      <w:r w:rsidRPr="00C561AA">
        <w:rPr>
          <w:b/>
          <w:lang w:eastAsia="ko-KR"/>
        </w:rPr>
        <w:t>Text in TS38.331 v15.3.0</w:t>
      </w:r>
      <w:r>
        <w:rPr>
          <w:b/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61AA" w14:paraId="29DB5AA4" w14:textId="77777777" w:rsidTr="00C561AA">
        <w:tc>
          <w:tcPr>
            <w:tcW w:w="9631" w:type="dxa"/>
          </w:tcPr>
          <w:p w14:paraId="64904800" w14:textId="77777777" w:rsidR="00C561AA" w:rsidRPr="00C561AA" w:rsidRDefault="00C561AA" w:rsidP="00C561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i/>
                <w:szCs w:val="22"/>
                <w:lang w:eastAsia="ja-JP"/>
              </w:rPr>
            </w:pPr>
            <w:r w:rsidRPr="00C561AA">
              <w:rPr>
                <w:rFonts w:eastAsia="Times New Roman"/>
                <w:b/>
                <w:i/>
                <w:szCs w:val="22"/>
                <w:lang w:eastAsia="ja-JP"/>
              </w:rPr>
              <w:t>powerControlOffsetSS</w:t>
            </w:r>
          </w:p>
          <w:p w14:paraId="02985AAD" w14:textId="0E271074" w:rsidR="00C561AA" w:rsidRDefault="00C561AA" w:rsidP="00C561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561AA">
              <w:rPr>
                <w:rFonts w:eastAsia="Times New Roman"/>
                <w:szCs w:val="22"/>
                <w:lang w:eastAsia="ja-JP"/>
              </w:rPr>
              <w:t>Power offset of NZP CSI-RS RE to SS RE. Value in dB. Corresponds to L1 parameter 'Pc_SS' (see 38.214, section 5.2.2.3.1)</w:t>
            </w:r>
          </w:p>
        </w:tc>
      </w:tr>
    </w:tbl>
    <w:p w14:paraId="3B25CD1B" w14:textId="77777777" w:rsidR="00C561AA" w:rsidRDefault="00C561AA" w:rsidP="009137BC">
      <w:pPr>
        <w:rPr>
          <w:lang w:eastAsia="ko-KR"/>
        </w:rPr>
      </w:pPr>
    </w:p>
    <w:p w14:paraId="343A47B8" w14:textId="7B88F0E1" w:rsidR="00C561AA" w:rsidRPr="00C561AA" w:rsidRDefault="00C561AA" w:rsidP="009137BC">
      <w:pPr>
        <w:rPr>
          <w:lang w:eastAsia="ko-KR"/>
        </w:rPr>
      </w:pPr>
      <w:r w:rsidRPr="00E05BD6">
        <w:rPr>
          <w:rFonts w:hint="eastAsia"/>
          <w:b/>
          <w:lang w:eastAsia="ko-KR"/>
        </w:rPr>
        <w:t>O</w:t>
      </w:r>
      <w:r w:rsidRPr="00E05BD6">
        <w:rPr>
          <w:b/>
          <w:lang w:eastAsia="ko-KR"/>
        </w:rPr>
        <w:t>bservation 2.</w:t>
      </w:r>
      <w:r>
        <w:rPr>
          <w:lang w:eastAsia="ko-KR"/>
        </w:rPr>
        <w:t xml:space="preserve"> The current TS38.331 defines </w:t>
      </w:r>
      <w:r w:rsidRPr="00805866">
        <w:rPr>
          <w:i/>
          <w:lang w:eastAsia="ko-KR"/>
        </w:rPr>
        <w:t>powerControlOffset</w:t>
      </w:r>
      <w:r w:rsidRPr="00E34DF2">
        <w:rPr>
          <w:i/>
          <w:lang w:eastAsia="ko-KR"/>
        </w:rPr>
        <w:t>SS</w:t>
      </w:r>
      <w:r>
        <w:rPr>
          <w:lang w:eastAsia="ko-KR"/>
        </w:rPr>
        <w:t xml:space="preserve"> as the power offset of CSI-RS RE to SSB RE</w:t>
      </w:r>
      <w:r w:rsidR="00E05BD6">
        <w:rPr>
          <w:lang w:eastAsia="ko-KR"/>
        </w:rPr>
        <w:t>.</w:t>
      </w:r>
    </w:p>
    <w:p w14:paraId="249C61F9" w14:textId="13FF7BEA" w:rsidR="00EF74A0" w:rsidRDefault="0005038D" w:rsidP="009137B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</w:t>
      </w:r>
      <w:r w:rsidR="00E05BD6">
        <w:rPr>
          <w:noProof/>
          <w:lang w:eastAsia="ko-KR"/>
        </w:rPr>
        <w:t xml:space="preserve">hus, the meaning of </w:t>
      </w:r>
      <w:r w:rsidR="0066152C">
        <w:rPr>
          <w:noProof/>
          <w:lang w:eastAsia="ko-KR"/>
        </w:rPr>
        <w:t>“</w:t>
      </w:r>
      <w:r w:rsidR="00E05BD6">
        <w:rPr>
          <w:noProof/>
          <w:lang w:eastAsia="ko-KR"/>
        </w:rPr>
        <w:t>scaling</w:t>
      </w:r>
      <w:r w:rsidR="0066152C">
        <w:rPr>
          <w:noProof/>
          <w:lang w:eastAsia="ko-KR"/>
        </w:rPr>
        <w:t>”</w:t>
      </w:r>
      <w:r w:rsidR="00E05BD6">
        <w:rPr>
          <w:noProof/>
          <w:lang w:eastAsia="ko-KR"/>
        </w:rPr>
        <w:t xml:space="preserve"> in TS38.213</w:t>
      </w:r>
      <w:r>
        <w:rPr>
          <w:noProof/>
          <w:lang w:eastAsia="ko-KR"/>
        </w:rPr>
        <w:t xml:space="preserve"> </w:t>
      </w:r>
      <w:r w:rsidR="00E05BD6">
        <w:rPr>
          <w:noProof/>
          <w:lang w:eastAsia="ko-KR"/>
        </w:rPr>
        <w:t xml:space="preserve">should be understood as to scale </w:t>
      </w:r>
      <w:r w:rsidR="004A24DD">
        <w:rPr>
          <w:noProof/>
          <w:lang w:eastAsia="ko-KR"/>
        </w:rPr>
        <w:t xml:space="preserve">inversly proportional to </w:t>
      </w:r>
      <w:r w:rsidR="004A24DD" w:rsidRPr="00805866">
        <w:rPr>
          <w:i/>
          <w:lang w:eastAsia="ko-KR"/>
        </w:rPr>
        <w:t>powerControlOffset</w:t>
      </w:r>
      <w:r w:rsidR="004A24DD" w:rsidRPr="00E34DF2">
        <w:rPr>
          <w:i/>
          <w:lang w:eastAsia="ko-KR"/>
        </w:rPr>
        <w:t>SS</w:t>
      </w:r>
      <w:r w:rsidR="00E05BD6">
        <w:rPr>
          <w:noProof/>
          <w:lang w:eastAsia="ko-KR"/>
        </w:rPr>
        <w:t xml:space="preserve">. </w:t>
      </w:r>
      <w:r w:rsidR="0066152C">
        <w:rPr>
          <w:noProof/>
          <w:lang w:eastAsia="ko-KR"/>
        </w:rPr>
        <w:t>In summary</w:t>
      </w:r>
      <w:r w:rsidR="00E05BD6">
        <w:rPr>
          <w:noProof/>
          <w:lang w:eastAsia="ko-KR"/>
        </w:rPr>
        <w:t xml:space="preserve">, the text in TS38.321 indicates to scale the RSRP threshold for CSI-RS </w:t>
      </w:r>
      <w:r w:rsidR="004A24DD">
        <w:rPr>
          <w:noProof/>
          <w:lang w:eastAsia="ko-KR"/>
        </w:rPr>
        <w:t xml:space="preserve">directly proportional to </w:t>
      </w:r>
      <w:r w:rsidR="004A24DD" w:rsidRPr="00805866">
        <w:rPr>
          <w:i/>
          <w:lang w:eastAsia="ko-KR"/>
        </w:rPr>
        <w:t>powerControlOffset</w:t>
      </w:r>
      <w:r w:rsidR="004A24DD" w:rsidRPr="00E34DF2">
        <w:rPr>
          <w:i/>
          <w:lang w:eastAsia="ko-KR"/>
        </w:rPr>
        <w:t>SS</w:t>
      </w:r>
      <w:r w:rsidR="004A24DD">
        <w:rPr>
          <w:noProof/>
          <w:lang w:eastAsia="ko-KR"/>
        </w:rPr>
        <w:t xml:space="preserve"> </w:t>
      </w:r>
      <w:r w:rsidR="00E05BD6">
        <w:rPr>
          <w:noProof/>
          <w:lang w:eastAsia="ko-KR"/>
        </w:rPr>
        <w:t>and the text in TS38.213 indicates to scale the RSRP measurement for CSI-RS</w:t>
      </w:r>
      <w:r w:rsidR="004A24DD">
        <w:rPr>
          <w:noProof/>
          <w:lang w:eastAsia="ko-KR"/>
        </w:rPr>
        <w:t xml:space="preserve"> inversely proportional to </w:t>
      </w:r>
      <w:r w:rsidR="004A24DD" w:rsidRPr="00805866">
        <w:rPr>
          <w:i/>
          <w:lang w:eastAsia="ko-KR"/>
        </w:rPr>
        <w:t>powerControlOffset</w:t>
      </w:r>
      <w:r w:rsidR="004A24DD" w:rsidRPr="00E34DF2">
        <w:rPr>
          <w:i/>
          <w:lang w:eastAsia="ko-KR"/>
        </w:rPr>
        <w:t>SS</w:t>
      </w:r>
      <w:r w:rsidR="0066152C">
        <w:rPr>
          <w:noProof/>
          <w:lang w:eastAsia="ko-KR"/>
        </w:rPr>
        <w:t>. As a results,</w:t>
      </w:r>
      <w:r w:rsidR="00E05BD6">
        <w:rPr>
          <w:noProof/>
          <w:lang w:eastAsia="ko-KR"/>
        </w:rPr>
        <w:t xml:space="preserve"> they both describes the same UE </w:t>
      </w:r>
      <w:r w:rsidR="0066152C">
        <w:rPr>
          <w:noProof/>
          <w:lang w:eastAsia="ko-KR"/>
        </w:rPr>
        <w:t>behaviour.</w:t>
      </w:r>
    </w:p>
    <w:p w14:paraId="517BF846" w14:textId="06D3B630" w:rsidR="00B118C2" w:rsidRDefault="00B118C2" w:rsidP="009137BC">
      <w:pPr>
        <w:rPr>
          <w:lang w:eastAsia="ko-KR"/>
        </w:rPr>
      </w:pPr>
      <w:r w:rsidRPr="009137BC">
        <w:rPr>
          <w:b/>
          <w:lang w:eastAsia="ko-KR"/>
        </w:rPr>
        <w:t>Proposal</w:t>
      </w:r>
      <w:r w:rsidR="0066152C">
        <w:rPr>
          <w:b/>
          <w:lang w:eastAsia="ko-KR"/>
        </w:rPr>
        <w:t xml:space="preserve"> 1</w:t>
      </w:r>
      <w:r w:rsidRPr="009137BC">
        <w:rPr>
          <w:b/>
          <w:lang w:eastAsia="ko-KR"/>
        </w:rPr>
        <w:t xml:space="preserve">. </w:t>
      </w:r>
      <w:r w:rsidR="001435CB">
        <w:rPr>
          <w:lang w:eastAsia="ko-KR"/>
        </w:rPr>
        <w:t>T</w:t>
      </w:r>
      <w:r w:rsidR="00EF74A0">
        <w:rPr>
          <w:lang w:eastAsia="ko-KR"/>
        </w:rPr>
        <w:t xml:space="preserve">he current TS38.321 and the current TS38.213 </w:t>
      </w:r>
      <w:r w:rsidR="001435CB">
        <w:rPr>
          <w:lang w:eastAsia="ko-KR"/>
        </w:rPr>
        <w:t>describe the same UE behaviour regarding</w:t>
      </w:r>
      <w:r w:rsidR="00EF74A0">
        <w:rPr>
          <w:lang w:eastAsia="ko-KR"/>
        </w:rPr>
        <w:t xml:space="preserve"> the scaling between CSI-RS and SSB for beam failure recovery</w:t>
      </w:r>
      <w:r w:rsidR="00143D59">
        <w:rPr>
          <w:lang w:eastAsia="ko-KR"/>
        </w:rPr>
        <w:t>.</w:t>
      </w:r>
    </w:p>
    <w:p w14:paraId="230D9E63" w14:textId="4B418B63" w:rsidR="0066152C" w:rsidRDefault="0066152C" w:rsidP="009137BC">
      <w:pPr>
        <w:rPr>
          <w:lang w:eastAsia="ko-KR"/>
        </w:rPr>
      </w:pPr>
      <w:r>
        <w:rPr>
          <w:lang w:eastAsia="ko-KR"/>
        </w:rPr>
        <w:t xml:space="preserve">Meanwhile, since TS38.331 defines the </w:t>
      </w:r>
      <w:r w:rsidRPr="00805866">
        <w:rPr>
          <w:i/>
          <w:lang w:eastAsia="ko-KR"/>
        </w:rPr>
        <w:t>powerControlOffset</w:t>
      </w:r>
      <w:r w:rsidRPr="00E34DF2">
        <w:rPr>
          <w:i/>
          <w:lang w:eastAsia="ko-KR"/>
        </w:rPr>
        <w:t>SS</w:t>
      </w:r>
      <w:r>
        <w:rPr>
          <w:lang w:eastAsia="ko-KR"/>
        </w:rPr>
        <w:t xml:space="preserve"> </w:t>
      </w:r>
      <w:r w:rsidR="00190A51">
        <w:rPr>
          <w:lang w:eastAsia="ko-KR"/>
        </w:rPr>
        <w:t>as a value in dB, the scaling</w:t>
      </w:r>
      <w:r>
        <w:rPr>
          <w:lang w:eastAsia="ko-KR"/>
        </w:rPr>
        <w:t xml:space="preserve"> operation in TS38.321 </w:t>
      </w:r>
      <w:r w:rsidR="00D421D1">
        <w:rPr>
          <w:lang w:eastAsia="ko-KR"/>
        </w:rPr>
        <w:t xml:space="preserve">should </w:t>
      </w:r>
      <w:r w:rsidR="00AA10F1">
        <w:rPr>
          <w:lang w:eastAsia="ko-KR"/>
        </w:rPr>
        <w:t xml:space="preserve">rather </w:t>
      </w:r>
      <w:r w:rsidR="00D421D1">
        <w:rPr>
          <w:lang w:eastAsia="ko-KR"/>
        </w:rPr>
        <w:t>be “addition”</w:t>
      </w:r>
      <w:r>
        <w:rPr>
          <w:lang w:eastAsia="ko-KR"/>
        </w:rPr>
        <w:t xml:space="preserve"> </w:t>
      </w:r>
      <w:r w:rsidR="00AA10F1">
        <w:rPr>
          <w:lang w:eastAsia="ko-KR"/>
        </w:rPr>
        <w:t>than</w:t>
      </w:r>
      <w:r>
        <w:rPr>
          <w:lang w:eastAsia="ko-KR"/>
        </w:rPr>
        <w:t xml:space="preserve"> “multiplication”.</w:t>
      </w:r>
      <w:r w:rsidR="00D421D1">
        <w:rPr>
          <w:lang w:eastAsia="ko-KR"/>
        </w:rPr>
        <w:t xml:space="preserve"> We suggest to use the </w:t>
      </w:r>
      <w:r w:rsidR="00140481">
        <w:rPr>
          <w:lang w:eastAsia="ko-KR"/>
        </w:rPr>
        <w:t>more general expression, such as “scaling”</w:t>
      </w:r>
      <w:r w:rsidR="00ED4D2F">
        <w:rPr>
          <w:lang w:eastAsia="ko-KR"/>
        </w:rPr>
        <w:t xml:space="preserve"> </w:t>
      </w:r>
      <w:r w:rsidR="00D421D1">
        <w:rPr>
          <w:lang w:eastAsia="ko-KR"/>
        </w:rPr>
        <w:t>instead of “multiplying”.</w:t>
      </w:r>
    </w:p>
    <w:p w14:paraId="6BFC50F1" w14:textId="05D6A00A" w:rsidR="00D421D1" w:rsidRDefault="00D421D1" w:rsidP="009137BC">
      <w:pPr>
        <w:rPr>
          <w:lang w:eastAsia="ko-KR"/>
        </w:rPr>
      </w:pPr>
      <w:r w:rsidRPr="000E16C2">
        <w:rPr>
          <w:b/>
          <w:lang w:eastAsia="ko-KR"/>
        </w:rPr>
        <w:t>Proposal 2.</w:t>
      </w:r>
      <w:r>
        <w:rPr>
          <w:lang w:eastAsia="ko-KR"/>
        </w:rPr>
        <w:t xml:space="preserve"> </w:t>
      </w:r>
      <w:r w:rsidR="000E16C2">
        <w:rPr>
          <w:lang w:eastAsia="ko-KR"/>
        </w:rPr>
        <w:t xml:space="preserve">Considering that the </w:t>
      </w:r>
      <w:r w:rsidR="000E16C2" w:rsidRPr="00805866">
        <w:rPr>
          <w:i/>
          <w:lang w:eastAsia="ko-KR"/>
        </w:rPr>
        <w:t>powerControlOffset</w:t>
      </w:r>
      <w:r w:rsidR="000E16C2" w:rsidRPr="00E34DF2">
        <w:rPr>
          <w:i/>
          <w:lang w:eastAsia="ko-KR"/>
        </w:rPr>
        <w:t>SS</w:t>
      </w:r>
      <w:r w:rsidR="000E16C2">
        <w:rPr>
          <w:lang w:eastAsia="ko-KR"/>
        </w:rPr>
        <w:t xml:space="preserve"> is a value in dB, the expression of “multiplying” in the text for </w:t>
      </w:r>
      <w:r>
        <w:rPr>
          <w:lang w:eastAsia="ko-KR"/>
        </w:rPr>
        <w:t xml:space="preserve">scaling the </w:t>
      </w:r>
      <w:r w:rsidR="001435CB" w:rsidRPr="00805866">
        <w:rPr>
          <w:i/>
          <w:lang w:eastAsia="ko-KR"/>
        </w:rPr>
        <w:t>rsrp-ThresholdCSI-RS</w:t>
      </w:r>
      <w:r>
        <w:rPr>
          <w:lang w:eastAsia="ko-KR"/>
        </w:rPr>
        <w:t xml:space="preserve"> should be revised</w:t>
      </w:r>
      <w:r w:rsidR="000E16C2">
        <w:rPr>
          <w:lang w:eastAsia="ko-KR"/>
        </w:rPr>
        <w:t>.</w:t>
      </w:r>
    </w:p>
    <w:p w14:paraId="50367BDA" w14:textId="0AEB53DC" w:rsidR="000E16C2" w:rsidRPr="000E16C2" w:rsidRDefault="000E16C2" w:rsidP="009137BC">
      <w:pPr>
        <w:rPr>
          <w:b/>
          <w:lang w:eastAsia="ko-KR"/>
        </w:rPr>
      </w:pPr>
      <w:r>
        <w:rPr>
          <w:lang w:eastAsia="ko-KR"/>
        </w:rPr>
        <w:t xml:space="preserve">A related CR is provided in </w:t>
      </w:r>
      <w:r w:rsidRPr="004761EF">
        <w:rPr>
          <w:lang w:eastAsia="ko-KR"/>
        </w:rPr>
        <w:t>R2-181</w:t>
      </w:r>
      <w:r w:rsidR="00ED4D2F">
        <w:rPr>
          <w:lang w:eastAsia="ko-KR"/>
        </w:rPr>
        <w:t>xxxx</w:t>
      </w:r>
      <w:r w:rsidRPr="004761EF">
        <w:rPr>
          <w:lang w:eastAsia="ko-KR"/>
        </w:rPr>
        <w:t xml:space="preserve"> </w:t>
      </w:r>
      <w:r>
        <w:rPr>
          <w:lang w:eastAsia="ko-KR"/>
        </w:rPr>
        <w:t>[2].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59EAE94" w14:textId="77777777" w:rsidR="002E51A4" w:rsidRDefault="002E51A4" w:rsidP="002E51A4">
      <w:pPr>
        <w:rPr>
          <w:lang w:eastAsia="ko-KR"/>
        </w:rPr>
      </w:pPr>
      <w:r w:rsidRPr="00C561AA">
        <w:rPr>
          <w:b/>
          <w:lang w:eastAsia="ko-KR"/>
        </w:rPr>
        <w:t>Observation 1.</w:t>
      </w:r>
      <w:r>
        <w:rPr>
          <w:lang w:eastAsia="ko-KR"/>
        </w:rPr>
        <w:t xml:space="preserve"> The network usually uses the boosted power for the CSI-RS compared to the SSB.</w:t>
      </w:r>
    </w:p>
    <w:p w14:paraId="16E6AF2E" w14:textId="77777777" w:rsidR="002E51A4" w:rsidRPr="00C561AA" w:rsidRDefault="002E51A4" w:rsidP="002E51A4">
      <w:pPr>
        <w:rPr>
          <w:lang w:eastAsia="ko-KR"/>
        </w:rPr>
      </w:pPr>
      <w:r w:rsidRPr="00E05BD6">
        <w:rPr>
          <w:rFonts w:hint="eastAsia"/>
          <w:b/>
          <w:lang w:eastAsia="ko-KR"/>
        </w:rPr>
        <w:t>O</w:t>
      </w:r>
      <w:r w:rsidRPr="00E05BD6">
        <w:rPr>
          <w:b/>
          <w:lang w:eastAsia="ko-KR"/>
        </w:rPr>
        <w:t>bservation 2.</w:t>
      </w:r>
      <w:r>
        <w:rPr>
          <w:lang w:eastAsia="ko-KR"/>
        </w:rPr>
        <w:t xml:space="preserve"> The current TS38.331 defines </w:t>
      </w:r>
      <w:r w:rsidRPr="00805866">
        <w:rPr>
          <w:i/>
          <w:lang w:eastAsia="ko-KR"/>
        </w:rPr>
        <w:t>powerControlOffset</w:t>
      </w:r>
      <w:r w:rsidRPr="00E34DF2">
        <w:rPr>
          <w:i/>
          <w:lang w:eastAsia="ko-KR"/>
        </w:rPr>
        <w:t>SS</w:t>
      </w:r>
      <w:r>
        <w:rPr>
          <w:lang w:eastAsia="ko-KR"/>
        </w:rPr>
        <w:t xml:space="preserve"> as the power offset of CSI-RS RE to SSB RE.</w:t>
      </w:r>
    </w:p>
    <w:p w14:paraId="0DEEE5CC" w14:textId="77777777" w:rsidR="006552DD" w:rsidRDefault="006552DD" w:rsidP="006552DD">
      <w:pPr>
        <w:rPr>
          <w:lang w:eastAsia="ko-KR"/>
        </w:rPr>
      </w:pPr>
      <w:r w:rsidRPr="009137BC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9137BC">
        <w:rPr>
          <w:b/>
          <w:lang w:eastAsia="ko-KR"/>
        </w:rPr>
        <w:t xml:space="preserve">. </w:t>
      </w:r>
      <w:r>
        <w:rPr>
          <w:lang w:eastAsia="ko-KR"/>
        </w:rPr>
        <w:t>The current TS38.321 and the current TS38.213 describe the same UE behaviour regarding the scaling between CSI-RS and SSB for beam failure recovery.</w:t>
      </w:r>
    </w:p>
    <w:p w14:paraId="2616DE6B" w14:textId="7477CA74" w:rsidR="00190A51" w:rsidRDefault="00190A51" w:rsidP="00190A51">
      <w:pPr>
        <w:rPr>
          <w:lang w:eastAsia="ko-KR"/>
        </w:rPr>
      </w:pPr>
      <w:r w:rsidRPr="000E16C2">
        <w:rPr>
          <w:b/>
          <w:lang w:eastAsia="ko-KR"/>
        </w:rPr>
        <w:t>Proposal 2.</w:t>
      </w:r>
      <w:r>
        <w:rPr>
          <w:lang w:eastAsia="ko-KR"/>
        </w:rPr>
        <w:t xml:space="preserve"> Considering that the </w:t>
      </w:r>
      <w:r w:rsidRPr="00805866">
        <w:rPr>
          <w:i/>
          <w:lang w:eastAsia="ko-KR"/>
        </w:rPr>
        <w:t>powerControlOffset</w:t>
      </w:r>
      <w:r w:rsidRPr="00E34DF2">
        <w:rPr>
          <w:i/>
          <w:lang w:eastAsia="ko-KR"/>
        </w:rPr>
        <w:t>SS</w:t>
      </w:r>
      <w:r>
        <w:rPr>
          <w:lang w:eastAsia="ko-KR"/>
        </w:rPr>
        <w:t xml:space="preserve"> is a value in dB, the expression of “multiplying” in the text for scaling the </w:t>
      </w:r>
      <w:r w:rsidR="001435CB" w:rsidRPr="00805866">
        <w:rPr>
          <w:i/>
          <w:lang w:eastAsia="ko-KR"/>
        </w:rPr>
        <w:t>rsrp-ThresholdCSI-RS</w:t>
      </w:r>
      <w:r>
        <w:rPr>
          <w:lang w:eastAsia="ko-KR"/>
        </w:rPr>
        <w:t xml:space="preserve"> should be revised.</w:t>
      </w:r>
    </w:p>
    <w:p w14:paraId="27A9CAE7" w14:textId="7AFD8487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C516DA">
        <w:rPr>
          <w:noProof/>
          <w:lang w:val="en-US" w:eastAsia="ko-KR"/>
        </w:rPr>
        <w:t>Reference</w:t>
      </w:r>
    </w:p>
    <w:p w14:paraId="7F4F100B" w14:textId="528934FA" w:rsidR="00383C4E" w:rsidRDefault="00ED4D2F" w:rsidP="00ED4D2F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[1] </w:t>
      </w:r>
      <w:r w:rsidR="00383C4E" w:rsidRPr="00383C4E">
        <w:rPr>
          <w:noProof/>
          <w:lang w:eastAsia="ko-KR"/>
        </w:rPr>
        <w:t>R2-1813858</w:t>
      </w:r>
      <w:r w:rsidR="00383C4E" w:rsidRPr="00383C4E">
        <w:rPr>
          <w:noProof/>
          <w:lang w:eastAsia="ko-KR"/>
        </w:rPr>
        <w:tab/>
        <w:t>Correction on the scaling between CSI-RS and SSB for BFR</w:t>
      </w:r>
      <w:r w:rsidR="00383C4E" w:rsidRPr="00383C4E">
        <w:rPr>
          <w:noProof/>
          <w:lang w:eastAsia="ko-KR"/>
        </w:rPr>
        <w:tab/>
        <w:t>CATT</w:t>
      </w:r>
    </w:p>
    <w:p w14:paraId="4A21D991" w14:textId="57EBE799" w:rsidR="00ED4D2F" w:rsidRPr="003177F0" w:rsidRDefault="00383C4E" w:rsidP="00ED4D2F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[2] </w:t>
      </w:r>
      <w:r w:rsidR="00ED4D2F" w:rsidRPr="004761EF">
        <w:rPr>
          <w:noProof/>
          <w:lang w:eastAsia="ko-KR"/>
        </w:rPr>
        <w:t>R2-181</w:t>
      </w:r>
      <w:r w:rsidR="00ED4D2F">
        <w:rPr>
          <w:noProof/>
          <w:lang w:eastAsia="ko-KR"/>
        </w:rPr>
        <w:t>xxxx</w:t>
      </w:r>
      <w:r w:rsidR="00ED4D2F">
        <w:rPr>
          <w:noProof/>
          <w:lang w:eastAsia="ko-KR"/>
        </w:rPr>
        <w:tab/>
        <w:t xml:space="preserve">Correction on </w:t>
      </w:r>
      <w:r w:rsidR="00ED4D2F" w:rsidRPr="00ED4D2F">
        <w:rPr>
          <w:noProof/>
          <w:lang w:eastAsia="ko-KR"/>
        </w:rPr>
        <w:t>scaling RSRP threshold for beam failure recovery</w:t>
      </w:r>
      <w:r w:rsidR="00ED4D2F">
        <w:rPr>
          <w:noProof/>
          <w:lang w:eastAsia="ko-KR"/>
        </w:rPr>
        <w:tab/>
        <w:t>LG Electronics Inc.</w:t>
      </w:r>
    </w:p>
    <w:p w14:paraId="5C90D423" w14:textId="53C510C9" w:rsidR="006F5D78" w:rsidRPr="00ED4D2F" w:rsidRDefault="006F5D78" w:rsidP="00ED4D2F"/>
    <w:sectPr w:rsidR="006F5D78" w:rsidRPr="00ED4D2F" w:rsidSect="00886B6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8B530" w14:textId="77777777" w:rsidR="004C4B0D" w:rsidRDefault="004C4B0D">
      <w:pPr>
        <w:pStyle w:val="1"/>
      </w:pPr>
      <w:r>
        <w:separator/>
      </w:r>
    </w:p>
  </w:endnote>
  <w:endnote w:type="continuationSeparator" w:id="0">
    <w:p w14:paraId="45FB7156" w14:textId="77777777" w:rsidR="004C4B0D" w:rsidRDefault="004C4B0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AA10F1" w:rsidRDefault="00AA10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AA10F1" w:rsidRDefault="00AA10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AA10F1" w:rsidRDefault="00AA10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B17BB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AA10F1" w:rsidRDefault="00AA10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06E7C" w14:textId="77777777" w:rsidR="004C4B0D" w:rsidRDefault="004C4B0D">
      <w:pPr>
        <w:pStyle w:val="1"/>
      </w:pPr>
      <w:r>
        <w:separator/>
      </w:r>
    </w:p>
  </w:footnote>
  <w:footnote w:type="continuationSeparator" w:id="0">
    <w:p w14:paraId="301B01DD" w14:textId="77777777" w:rsidR="004C4B0D" w:rsidRDefault="004C4B0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4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3"/>
  </w:num>
  <w:num w:numId="18">
    <w:abstractNumId w:val="5"/>
  </w:num>
  <w:num w:numId="19">
    <w:abstractNumId w:val="21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38D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6C2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481"/>
    <w:rsid w:val="00140AC9"/>
    <w:rsid w:val="00140EF1"/>
    <w:rsid w:val="001412B5"/>
    <w:rsid w:val="00141DF6"/>
    <w:rsid w:val="00141EB7"/>
    <w:rsid w:val="00142FD0"/>
    <w:rsid w:val="00143018"/>
    <w:rsid w:val="001431EF"/>
    <w:rsid w:val="001435CB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51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1A4"/>
    <w:rsid w:val="002E554F"/>
    <w:rsid w:val="002E5568"/>
    <w:rsid w:val="002E574F"/>
    <w:rsid w:val="002E590F"/>
    <w:rsid w:val="002E5DB7"/>
    <w:rsid w:val="002E7AED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7E3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2DFF"/>
    <w:rsid w:val="00383C4E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04C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4D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B44"/>
    <w:rsid w:val="004B2C47"/>
    <w:rsid w:val="004B3825"/>
    <w:rsid w:val="004B41B5"/>
    <w:rsid w:val="004B4438"/>
    <w:rsid w:val="004B45B8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B0D"/>
    <w:rsid w:val="004C4C46"/>
    <w:rsid w:val="004C5FED"/>
    <w:rsid w:val="004C7062"/>
    <w:rsid w:val="004C7705"/>
    <w:rsid w:val="004C7D40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2DD"/>
    <w:rsid w:val="00655CFB"/>
    <w:rsid w:val="006561FB"/>
    <w:rsid w:val="00656ABD"/>
    <w:rsid w:val="00657A8B"/>
    <w:rsid w:val="00660668"/>
    <w:rsid w:val="00661428"/>
    <w:rsid w:val="0066152C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D78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56E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152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0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3D7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35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04F"/>
    <w:rsid w:val="00940E5F"/>
    <w:rsid w:val="009413E7"/>
    <w:rsid w:val="00941601"/>
    <w:rsid w:val="0094196A"/>
    <w:rsid w:val="00941979"/>
    <w:rsid w:val="00942422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39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0F1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E37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D32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14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1AA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1D1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5B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7BB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5BD6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DF2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4D2F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4A0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\RAN2\103bis%20-%20Chengdu\Docs\R2-1813858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7067-D54F-432C-96E4-18554279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김자영/선임연구원/차세대표준(연)CAS팀(jayeong.kim@lge.com)</cp:lastModifiedBy>
  <cp:revision>2</cp:revision>
  <cp:lastPrinted>2014-08-09T03:01:00Z</cp:lastPrinted>
  <dcterms:created xsi:type="dcterms:W3CDTF">2018-11-02T02:28:00Z</dcterms:created>
  <dcterms:modified xsi:type="dcterms:W3CDTF">2018-11-02T02:28:00Z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